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215" w:rsidRPr="003E7215" w:rsidRDefault="003E7215" w:rsidP="003E7215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 Black" w:eastAsia="Times New Roman" w:hAnsi="Arial Black" w:cs="Helvetica"/>
          <w:color w:val="504C48"/>
          <w:sz w:val="44"/>
          <w:szCs w:val="44"/>
          <w:lang w:eastAsia="en-IN"/>
        </w:rPr>
      </w:pPr>
      <w:proofErr w:type="spellStart"/>
      <w:r w:rsidRPr="003E7215">
        <w:rPr>
          <w:rFonts w:ascii="Arial Black" w:eastAsia="Times New Roman" w:hAnsi="Arial Black" w:cs="Helvetica"/>
          <w:color w:val="504C48"/>
          <w:sz w:val="44"/>
          <w:szCs w:val="44"/>
          <w:lang w:eastAsia="en-IN"/>
        </w:rPr>
        <w:t>Marchantia</w:t>
      </w:r>
      <w:proofErr w:type="spellEnd"/>
    </w:p>
    <w:p w:rsidR="003E7215" w:rsidRPr="00C57474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 Black" w:eastAsia="Times New Roman" w:hAnsi="Arial Black" w:cs="Helvetica"/>
          <w:b/>
          <w:color w:val="3B3835"/>
          <w:sz w:val="24"/>
          <w:szCs w:val="24"/>
          <w:lang w:eastAsia="en-IN"/>
        </w:rPr>
      </w:pPr>
      <w:r w:rsidRPr="00C57474">
        <w:rPr>
          <w:rFonts w:ascii="Arial Black" w:eastAsia="Times New Roman" w:hAnsi="Arial Black" w:cs="Helvetica"/>
          <w:b/>
          <w:color w:val="3B3835"/>
          <w:sz w:val="24"/>
          <w:szCs w:val="24"/>
          <w:lang w:eastAsia="en-IN"/>
        </w:rPr>
        <w:t>Systematic Position:</w:t>
      </w:r>
    </w:p>
    <w:p w:rsidR="003E7215" w:rsidRDefault="003E7215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• Kingdom-Plantae </w:t>
      </w:r>
    </w:p>
    <w:p w:rsidR="003E7215" w:rsidRDefault="003E7215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• Division-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Bryophyta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3E7215" w:rsidRDefault="003E7215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• Class-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Hepaticopsida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3E7215" w:rsidRDefault="003E7215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• Order-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Marchantiales</w:t>
      </w:r>
      <w:proofErr w:type="spellEnd"/>
    </w:p>
    <w:p w:rsidR="003E7215" w:rsidRDefault="003E7215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• Family-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Marchantiaceae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3E7215" w:rsidRDefault="003E7215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• Genus-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Marchantia</w:t>
      </w:r>
      <w:proofErr w:type="spellEnd"/>
    </w:p>
    <w:p w:rsidR="00416C56" w:rsidRDefault="00416C56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C57474" w:rsidRDefault="00416C56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416C56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drawing>
          <wp:inline distT="0" distB="0" distL="0" distR="0" wp14:anchorId="4F3243F7" wp14:editId="5666492C">
            <wp:extent cx="3133725" cy="1669002"/>
            <wp:effectExtent l="0" t="0" r="0" b="762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60130" cy="168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6C56" w:rsidRPr="003E7215" w:rsidRDefault="00416C56" w:rsidP="003E7215">
      <w:pPr>
        <w:shd w:val="clear" w:color="auto" w:fill="FFFFFF"/>
        <w:spacing w:after="0" w:line="240" w:lineRule="auto"/>
        <w:ind w:left="288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Habitat and Distribution</w:t>
      </w:r>
      <w:r w:rsidR="00C57474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Genus has about 65 species • Grows best in cool, moist and shady places • </w:t>
      </w:r>
      <w:proofErr w:type="spellStart"/>
      <w:r w:rsidRPr="003E7215">
        <w:rPr>
          <w:rFonts w:ascii="inherit" w:eastAsia="Times New Roman" w:hAnsi="inherit" w:cs="Helvetica"/>
          <w:i/>
          <w:color w:val="3B3835"/>
          <w:sz w:val="24"/>
          <w:szCs w:val="24"/>
          <w:lang w:eastAsia="en-IN"/>
        </w:rPr>
        <w:t>Marchantia</w:t>
      </w:r>
      <w:proofErr w:type="spellEnd"/>
      <w:r w:rsidRPr="003E7215">
        <w:rPr>
          <w:rFonts w:ascii="inherit" w:eastAsia="Times New Roman" w:hAnsi="inherit" w:cs="Helvetica"/>
          <w:i/>
          <w:color w:val="3B3835"/>
          <w:sz w:val="24"/>
          <w:szCs w:val="24"/>
          <w:lang w:eastAsia="en-IN"/>
        </w:rPr>
        <w:t xml:space="preserve"> </w:t>
      </w:r>
      <w:proofErr w:type="spellStart"/>
      <w:r w:rsidRPr="003E7215">
        <w:rPr>
          <w:rFonts w:ascii="inherit" w:eastAsia="Times New Roman" w:hAnsi="inherit" w:cs="Helvetica"/>
          <w:i/>
          <w:color w:val="3B3835"/>
          <w:sz w:val="24"/>
          <w:szCs w:val="24"/>
          <w:lang w:eastAsia="en-IN"/>
        </w:rPr>
        <w:t>polymorpha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grows as a pioneer in burnt forest soil Distribution in India: • 11 species occur in India mainly in western Himalayas • </w:t>
      </w:r>
      <w:proofErr w:type="spellStart"/>
      <w:proofErr w:type="gramStart"/>
      <w:r w:rsidRPr="003E7215">
        <w:rPr>
          <w:rFonts w:ascii="inherit" w:eastAsia="Times New Roman" w:hAnsi="inherit" w:cs="Helvetica"/>
          <w:i/>
          <w:color w:val="3B3835"/>
          <w:sz w:val="24"/>
          <w:szCs w:val="24"/>
          <w:lang w:eastAsia="en-IN"/>
        </w:rPr>
        <w:t>M.polymorpha</w:t>
      </w:r>
      <w:proofErr w:type="spellEnd"/>
      <w:proofErr w:type="gram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occurs at high altitudes in Himalayas on moist river banks and rocks • </w:t>
      </w:r>
      <w:proofErr w:type="spellStart"/>
      <w:r w:rsidRPr="003E7215">
        <w:rPr>
          <w:rFonts w:ascii="inherit" w:eastAsia="Times New Roman" w:hAnsi="inherit" w:cs="Helvetica"/>
          <w:i/>
          <w:color w:val="3B3835"/>
          <w:sz w:val="24"/>
          <w:szCs w:val="24"/>
          <w:lang w:eastAsia="en-IN"/>
        </w:rPr>
        <w:t>M.palmate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occurs in Kashmir,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Kumaon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, South India, Bengal and Assam • </w:t>
      </w:r>
      <w:proofErr w:type="spellStart"/>
      <w:r w:rsidRPr="003E7215">
        <w:rPr>
          <w:rFonts w:ascii="inherit" w:eastAsia="Times New Roman" w:hAnsi="inherit" w:cs="Helvetica"/>
          <w:i/>
          <w:color w:val="3B3835"/>
          <w:sz w:val="24"/>
          <w:szCs w:val="24"/>
          <w:lang w:eastAsia="en-IN"/>
        </w:rPr>
        <w:t>M.simlana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occurs in Himachal Pradesh • </w:t>
      </w:r>
      <w:proofErr w:type="spellStart"/>
      <w:r w:rsidRPr="003E7215">
        <w:rPr>
          <w:rFonts w:ascii="inherit" w:eastAsia="Times New Roman" w:hAnsi="inherit" w:cs="Helvetica"/>
          <w:i/>
          <w:color w:val="3B3835"/>
          <w:sz w:val="24"/>
          <w:szCs w:val="24"/>
          <w:lang w:eastAsia="en-IN"/>
        </w:rPr>
        <w:t>M.nepalensis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in Punjab and in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Garhwal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&amp;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Kumaon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hills</w:t>
      </w:r>
      <w:r w:rsidR="00C57474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C57474" w:rsidRPr="003E7215" w:rsidRDefault="00C57474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C57474" w:rsidRPr="00C57474" w:rsidRDefault="003E7215" w:rsidP="000A49E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Gametophyte Morphology</w:t>
      </w:r>
      <w:r w:rsidR="00C57474" w:rsidRPr="00C57474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</w:p>
    <w:p w:rsidR="003E7215" w:rsidRDefault="003E7215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Plant body is prostrate,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dorsiventral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and dichotomously branched</w:t>
      </w:r>
    </w:p>
    <w:p w:rsidR="00416C56" w:rsidRDefault="00416C56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416C56" w:rsidRDefault="00416C56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416C56" w:rsidRPr="003E7215" w:rsidRDefault="00416C56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416C56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drawing>
          <wp:inline distT="0" distB="0" distL="0" distR="0" wp14:anchorId="731CEBFB" wp14:editId="7CCB9638">
            <wp:extent cx="4225771" cy="2927350"/>
            <wp:effectExtent l="0" t="0" r="3810" b="635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91858" cy="2973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lastRenderedPageBreak/>
        <w:t>Dorsal Surface: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A shallow groove marked by the presence of a distinct midrib in each branch • Many polygonal areas which demarcate the outline of underlying air chambers • Each polygonal area has a pore in its centre called air pore • Gemma cups are present along the midrib • Each branch has a growing point situated at the apex in a groove called apical notch</w:t>
      </w:r>
    </w:p>
    <w:p w:rsidR="00416C56" w:rsidRDefault="00416C56" w:rsidP="003C59C9">
      <w:pPr>
        <w:shd w:val="clear" w:color="auto" w:fill="FFFFFF"/>
        <w:spacing w:after="0" w:line="240" w:lineRule="auto"/>
        <w:ind w:left="504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3C59C9" w:rsidRDefault="003C59C9" w:rsidP="003C59C9">
      <w:pPr>
        <w:shd w:val="clear" w:color="auto" w:fill="FFFFFF"/>
        <w:spacing w:after="0" w:line="240" w:lineRule="auto"/>
        <w:ind w:left="504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416C56" w:rsidRDefault="00416C56" w:rsidP="003C59C9">
      <w:pPr>
        <w:shd w:val="clear" w:color="auto" w:fill="FFFFFF"/>
        <w:spacing w:after="0" w:line="240" w:lineRule="auto"/>
        <w:ind w:left="288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 wp14:anchorId="32B264E1" wp14:editId="00D4D758">
            <wp:extent cx="1928428" cy="15709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6A410E0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663" cy="1607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59C9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ab/>
      </w:r>
    </w:p>
    <w:p w:rsidR="00416C56" w:rsidRPr="003E7215" w:rsidRDefault="00416C56" w:rsidP="00416C56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 xml:space="preserve">Ventral </w:t>
      </w:r>
      <w:r w:rsidR="00C57474"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Surface</w:t>
      </w:r>
      <w:r w:rsidR="00C57474" w:rsidRPr="00C57474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="00C57474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Bears rhizoids and scales along midrib</w:t>
      </w:r>
    </w:p>
    <w:p w:rsidR="003C59C9" w:rsidRDefault="003C59C9" w:rsidP="003C59C9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3C59C9" w:rsidRPr="003E7215" w:rsidRDefault="003C59C9" w:rsidP="003C59C9">
      <w:pPr>
        <w:shd w:val="clear" w:color="auto" w:fill="FFFFFF"/>
        <w:spacing w:after="0" w:line="240" w:lineRule="auto"/>
        <w:ind w:left="216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    </w:t>
      </w: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 wp14:anchorId="2A7521D2" wp14:editId="6A9F46E2">
            <wp:extent cx="2277110" cy="1420428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A4545C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510" cy="1434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215" w:rsidRPr="003E7215" w:rsidRDefault="00C57474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Rhizoids</w:t>
      </w:r>
      <w:r w:rsidRPr="00C57474">
        <w:rPr>
          <w:rFonts w:ascii="inherit" w:eastAsia="Times New Roman" w:hAnsi="inherit" w:cs="Helvetica"/>
          <w:b/>
          <w:color w:val="3B3835"/>
          <w:sz w:val="24"/>
          <w:szCs w:val="24"/>
          <w:lang w:eastAsia="en-IN"/>
        </w:rPr>
        <w:t>:</w:t>
      </w:r>
      <w:r w:rsidR="003E7215"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Unicellular and colourless • Two types </w:t>
      </w:r>
      <w:proofErr w:type="spellStart"/>
      <w:r w:rsidR="003E7215"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i</w:t>
      </w:r>
      <w:proofErr w:type="spellEnd"/>
      <w:r w:rsidR="003E7215"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 Smooth walled- Inner walls are smooth ii. Tuberculate- Inner walls show papilla like outgrowths • Function– Anchorage and absorption of water and minerals Optical Section</w:t>
      </w: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Scales</w:t>
      </w:r>
      <w:r w:rsidR="00C57474" w:rsidRPr="00C57474">
        <w:rPr>
          <w:rFonts w:ascii="inherit" w:eastAsia="Times New Roman" w:hAnsi="inherit" w:cs="Helvetica"/>
          <w:b/>
          <w:color w:val="3B3835"/>
          <w:sz w:val="24"/>
          <w:szCs w:val="24"/>
          <w:lang w:eastAsia="en-IN"/>
        </w:rPr>
        <w:t>:</w:t>
      </w:r>
      <w:r w:rsidR="00C57474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• Multicellular</w:t>
      </w:r>
      <w:r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(one cell in thickness) and violet coloured due to presence of anthocyanin pigments • Arranged in 2 rows on either side of mid-rib • Two types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i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.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Appendiculate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– these have an apical sub-rotund appendage and from inner row of scales ii.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Ligulate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– these are small, without appendage and form outer row of scales • Function—Protection of growing point and retention of water by capillary action Appendage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Appendiculate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Scale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Ligulate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scale</w:t>
      </w:r>
      <w:r w:rsidR="003C59C9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3C59C9" w:rsidRDefault="003C59C9" w:rsidP="003C59C9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3C59C9" w:rsidRPr="003E7215" w:rsidRDefault="003C59C9" w:rsidP="003C59C9">
      <w:pPr>
        <w:shd w:val="clear" w:color="auto" w:fill="FFFFFF"/>
        <w:spacing w:after="0" w:line="240" w:lineRule="auto"/>
        <w:ind w:left="216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2600325" cy="2112885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A479B9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440" cy="215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FB4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lastRenderedPageBreak/>
        <w:t>Anatomy</w:t>
      </w:r>
      <w:r w:rsidR="00C57474" w:rsidRPr="00C57474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="00754F4F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A cross-section of thallus shows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shows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3 distinct regions: (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i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) Epidermal region (ii) Photosynthe</w:t>
      </w:r>
      <w:r w:rsidR="00943FB4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tic region (iii) Storage region.</w:t>
      </w:r>
    </w:p>
    <w:p w:rsidR="003E7215" w:rsidRPr="003E7215" w:rsidRDefault="003E7215" w:rsidP="00943FB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Barrel shaped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sym w:font="Symbol" w:char="F0D8"/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Each pore has 4-8 superimposed tiers of cells</w:t>
      </w:r>
      <w:r w:rsidR="00943FB4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in the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Epidermal Region • Includes upper and lower epidermis • Upper epidermis forms protective covering over photosynthetic region • Has many air pores that open internally into air chambers • Lower epidermis forms lowermost layer of thallus • Cells of lower epidermis give rise to rhizoids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sym w:font="Symbol" w:char="F0D8"/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Each tier consist of a ring of 4-5 cells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sym w:font="Symbol" w:char="F0D8"/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The cells of lowermost tier project inward giving the pore a star-shaped appearance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sym w:font="Symbol" w:char="F0D8"/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Half of tiers project outward and half project inward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sym w:font="Symbol" w:char="F0D8"/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The pores have comparatively wide pore passage in the middle than on margins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sym w:font="Symbol" w:char="F0D8"/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These are analogous to stomata but they cannot control the pore size like stomata</w:t>
      </w:r>
    </w:p>
    <w:p w:rsidR="003E7215" w:rsidRP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Anatomy</w:t>
      </w:r>
      <w:r w:rsidR="00754F4F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 xml:space="preserve">: </w:t>
      </w: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 xml:space="preserve"> Photosynthetic region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Lies below upper epidermis • It consists of large air chambers separated by single layered partition wall • Uniform in shape and are arranged in a horizontal row • Many photosynthetic filaments arise from foot of each chamber • The filaments are made of chloroplast containing cells</w:t>
      </w: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Storage region</w:t>
      </w:r>
      <w:r w:rsidR="00C57474" w:rsidRPr="00C57474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Lies below photosynthetic region • Compact zone of several layers of polygonal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parenchymatous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cells • Cells devoid of chloroplast and no intercellular spaces in between • Cells contain starch and protein granules • Mucilage and oil containing cells are also present • Storage region thick in the centre and tapers towards the margins • Cells of midrib region are elongated and with reticulate thickenings Anatomy</w:t>
      </w:r>
      <w:r w:rsidR="003C59C9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3C59C9" w:rsidRPr="003E7215" w:rsidRDefault="003C59C9" w:rsidP="003C59C9">
      <w:pPr>
        <w:shd w:val="clear" w:color="auto" w:fill="FFFFFF"/>
        <w:spacing w:after="0" w:line="240" w:lineRule="auto"/>
        <w:ind w:left="144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3480046" cy="234315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6A473B5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2786" cy="237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57474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Reproduction</w:t>
      </w:r>
      <w:r w:rsidR="00C57474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:</w:t>
      </w:r>
      <w:r w:rsidR="00416C56" w:rsidRPr="00416C56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253B0E" w:rsidRDefault="003E7215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Vegetative reproduction: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3E7215" w:rsidRDefault="003E7215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By progressive death and decay</w:t>
      </w:r>
      <w:r w:rsid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Mature cells are present at posterior end and are short-lived • New cells are regularly formed by apical cell • Death and decay therefore naturally starts from the posterior end • As the process of decay reaches the point of dichotomy, two apical parts of thallus separate • Each grows into a new plant</w:t>
      </w:r>
      <w:r w:rsidR="00BA7C78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BA7C78" w:rsidRDefault="00BA7C78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BA7C78" w:rsidRPr="003E7215" w:rsidRDefault="00BA7C78" w:rsidP="00C57474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 wp14:anchorId="5AA2F60F" wp14:editId="38C671E5">
            <wp:extent cx="5038724" cy="136031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6A45EB6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724" cy="136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lastRenderedPageBreak/>
        <w:t xml:space="preserve"> </w:t>
      </w: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By adventitious branches</w:t>
      </w:r>
      <w:r w:rsidR="00253B0E" w:rsidRP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Some species possess adventitious branches on ventral surface • On separation these grow into new thalli</w:t>
      </w:r>
      <w:r w:rsidR="00BA7C78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BA7C78" w:rsidRDefault="00BA7C78" w:rsidP="00BA7C78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BA7C78" w:rsidRDefault="00BA7C78" w:rsidP="00BA7C78">
      <w:pPr>
        <w:shd w:val="clear" w:color="auto" w:fill="FFFFFF"/>
        <w:spacing w:after="0" w:line="240" w:lineRule="auto"/>
        <w:ind w:left="216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1669002" cy="1637030"/>
            <wp:effectExtent l="0" t="0" r="762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6A45E21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8153" cy="1665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C78" w:rsidRPr="003E7215" w:rsidRDefault="00BA7C78" w:rsidP="00BA7C78">
      <w:pPr>
        <w:shd w:val="clear" w:color="auto" w:fill="FFFFFF"/>
        <w:spacing w:after="0" w:line="240" w:lineRule="auto"/>
        <w:ind w:left="216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By Gemma</w:t>
      </w:r>
      <w:r w:rsidR="00253B0E" w:rsidRP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Gemma cups</w:t>
      </w:r>
      <w:r w:rsidR="00253B0E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(2mm X 3mm) are cupules present on dorsal surface along midrib region • Margins are hyaline, lobed, spiny or entire • From floor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gemma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cup many small, stalked, discoid &amp; biconvex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gemma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arise • Gemma is constricted in middle and 2 notches possess a row of apical cells • Gemma contains chloroplast containing cells and rhizoidal cells • Some mucilage hairs also arise from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gemma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cup’s floor which imbibe water and help in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deispersal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gemmae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Gemmae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on coming in contact with ground start germinating immediately</w:t>
      </w:r>
    </w:p>
    <w:p w:rsidR="00BA7C78" w:rsidRPr="003E7215" w:rsidRDefault="00BA7C78" w:rsidP="00BA7C78">
      <w:pPr>
        <w:shd w:val="clear" w:color="auto" w:fill="FFFFFF"/>
        <w:spacing w:after="0" w:line="240" w:lineRule="auto"/>
        <w:ind w:left="216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2290439" cy="189039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6A44E33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2131" cy="1933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B0E" w:rsidRPr="00754F4F" w:rsidRDefault="003E7215" w:rsidP="00754F4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</w:pPr>
      <w:r w:rsidRPr="00754F4F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Sexual Reproduction</w:t>
      </w:r>
    </w:p>
    <w:p w:rsidR="003E7215" w:rsidRPr="003E7215" w:rsidRDefault="003E7215" w:rsidP="00253B0E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Marchantia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is a heterothallic or dioecious plant • Male thallus bears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antheridiophores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and female thallus bears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archegoniophores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They arise from distal end of thallus from growing point and after their formation growth of thallus ceases</w:t>
      </w:r>
    </w:p>
    <w:p w:rsidR="00253B0E" w:rsidRPr="00253B0E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proofErr w:type="spellStart"/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Antheridiophore</w:t>
      </w:r>
      <w:proofErr w:type="spellEnd"/>
      <w:r w:rsid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</w:p>
    <w:p w:rsidR="003E7215" w:rsidRDefault="003E7215" w:rsidP="00253B0E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It has 1-3cm long stalk that bears 8 lobed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peltate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disc • Inner structure similar to that of thallus with upper epidermis</w:t>
      </w:r>
      <w:r w:rsidR="00253B0E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(having air pores), air </w:t>
      </w:r>
      <w:proofErr w:type="gram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chambers(</w:t>
      </w:r>
      <w:proofErr w:type="gram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having photosynthetic filaments) •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Antheridial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chambers alternate with air chambers • Each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antheridial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chamber contains a single antheridium and opens externally by a pore called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ostiole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. • On each lobe antheridia arise acropetally •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Antheridiophore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has 2 longitudinal grooves which contain rhizoids and scales</w:t>
      </w:r>
      <w:r w:rsidR="00BA7C78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BA7C78" w:rsidRDefault="00BA7C78" w:rsidP="00BA7C78">
      <w:pPr>
        <w:shd w:val="clear" w:color="auto" w:fill="FFFFFF"/>
        <w:spacing w:after="0" w:line="240" w:lineRule="auto"/>
        <w:ind w:left="216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 wp14:anchorId="2D20DA3E" wp14:editId="60613A56">
            <wp:extent cx="1783637" cy="1400946"/>
            <wp:effectExtent l="0" t="0" r="7620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6A4DC6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4924" cy="14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lastRenderedPageBreak/>
        <w:t>Antheridium</w:t>
      </w:r>
      <w:r w:rsidR="00253B0E" w:rsidRP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A mature antheridium is globular or oval with multicellular stalk • Body of antheridium has a single layered sterile jacket enclosing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androcytes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which eventually metamorphose into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antherozoids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The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antherozoid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is a minute biflagellate structure Dehiscence of antheridium: • Water enters the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antheridial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chamber through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ostiole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Some cells at the distal end disintegrate when they come in contact with water and hence antheridium ruptures •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Antherozoids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come out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ostiole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like smoke column and spread on surface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antheridial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disc</w:t>
      </w:r>
      <w:r w:rsidR="00070488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070488" w:rsidRPr="003E7215" w:rsidRDefault="00070488" w:rsidP="00070488">
      <w:pPr>
        <w:shd w:val="clear" w:color="auto" w:fill="FFFFFF"/>
        <w:spacing w:after="0" w:line="240" w:lineRule="auto"/>
        <w:ind w:left="216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2574524" cy="174879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6A4BECE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6870" cy="1791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B0E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proofErr w:type="spellStart"/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Archegoniophore</w:t>
      </w:r>
      <w:proofErr w:type="spellEnd"/>
      <w:r w:rsidR="00253B0E" w:rsidRP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3E7215" w:rsidRDefault="003E7215" w:rsidP="00253B0E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• It has slightly longer stalk(2-5cm) and a terminal disc which is 8 lobed • Archegonia are borne on dorsal surface in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acropetal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succession • Internal structure is similar to thallus with upper epidermis having air pores and underlying air chambers</w:t>
      </w:r>
      <w:r w:rsidR="00070488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070488" w:rsidRPr="003E7215" w:rsidRDefault="00070488" w:rsidP="00070488">
      <w:pPr>
        <w:shd w:val="clear" w:color="auto" w:fill="FFFFFF"/>
        <w:spacing w:after="0" w:line="240" w:lineRule="auto"/>
        <w:ind w:left="216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1899821" cy="1287145"/>
            <wp:effectExtent l="0" t="0" r="5715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6A4265D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2293" cy="13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proofErr w:type="spellStart"/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Archegonium</w:t>
      </w:r>
      <w:proofErr w:type="spellEnd"/>
      <w:r w:rsidR="00253B0E" w:rsidRP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The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archegonium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is a stalked flask shaped structure with a basal swollen venter and an elongated neck • Venter is surrounded by 1 celled thick sterile jacket and contains a large egg cell and relatively small venter canal cell • The neck consist</w:t>
      </w:r>
      <w:r w:rsidR="00070488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s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of 6 vertical rows of cells called neck cells which enclose 4-8 neck canal cells • Tip of neck has a rosette of 4 cover cells</w:t>
      </w:r>
      <w:r w:rsidR="00070488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B57CAF" w:rsidRDefault="00B57CAF" w:rsidP="00B57CAF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B57CAF" w:rsidRDefault="00B57CAF" w:rsidP="00B57CAF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B57CAF" w:rsidRDefault="00B57CAF" w:rsidP="00B57CAF">
      <w:pPr>
        <w:shd w:val="clear" w:color="auto" w:fill="FFFFFF"/>
        <w:spacing w:after="0" w:line="240" w:lineRule="auto"/>
        <w:ind w:left="144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3869690" cy="2334827"/>
            <wp:effectExtent l="0" t="0" r="0" b="889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6A4A5A9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059" cy="2355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488" w:rsidRPr="003E7215" w:rsidRDefault="00070488" w:rsidP="00070488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253B0E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lastRenderedPageBreak/>
        <w:t>Fertilization</w:t>
      </w:r>
      <w:r w:rsidR="00253B0E" w:rsidRP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3E7215" w:rsidRPr="003E7215" w:rsidRDefault="003E7215" w:rsidP="00253B0E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• Water is essential for fertilization • Archegonia are placed upright on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disc • Venter canal and neck canal cells degenerate to form a mucilaginous substance which imbibes water and results in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sparation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of cover cells by pressure •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Antherozoid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present on surface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antheridial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disc are splashed by rain drops on to the surface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disc • They are attracted chemotactically towards the neck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archegonium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Antherozoids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enter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archegonium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and only one fuses with egg leading to formation of zygote</w:t>
      </w:r>
    </w:p>
    <w:p w:rsidR="00253B0E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Post fertilization events (Inversion of Archegonia)</w:t>
      </w:r>
      <w:r w:rsidR="00253B0E" w:rsidRP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3E7215" w:rsidRPr="003E7215" w:rsidRDefault="003E7215" w:rsidP="00253B0E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• After fertilization,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archegoniophore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elongates accompanied by rapid growth of central part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disc that leads to inversion of archegonia • The arrangement of archegonia is also reversed from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acropetal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to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basipetal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This process of inversion is accompanied by development of one cell thick tissue called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perichaetium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or involucre on both sides of each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archegonial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row • Also long, green, finger-like projections arise from margins of disc known as Rays</w:t>
      </w:r>
    </w:p>
    <w:p w:rsidR="00253B0E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Sporophyte</w:t>
      </w:r>
      <w:r w:rsidR="00253B0E" w:rsidRPr="00253B0E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</w:t>
      </w:r>
    </w:p>
    <w:p w:rsidR="003E7215" w:rsidRDefault="003E7215" w:rsidP="00253B0E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• Zygote develops to form sporophyte • It is differentiated into foot, seta and capsule • Foot-It is basal bulbous part which anchors and provides nutrition to sporophyte • Seta-It is short stalk that connects foot to capsule • Capsule-It is yellow coloured oval structure and has a single layered jacket • In young sporophyte, capsule encloses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sporogenous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mass which differentiate into spore mother cells and elater mother cells</w:t>
      </w:r>
      <w:r w:rsidR="00B57CAF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B57CAF" w:rsidRDefault="00B57CAF" w:rsidP="00253B0E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B57CAF" w:rsidRDefault="00B57CAF" w:rsidP="00B55582">
      <w:pPr>
        <w:shd w:val="clear" w:color="auto" w:fill="FFFFFF"/>
        <w:spacing w:after="0" w:line="240" w:lineRule="auto"/>
        <w:ind w:left="1440" w:firstLine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3994951" cy="2094865"/>
            <wp:effectExtent l="0" t="0" r="5715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6A44E59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760" cy="2118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582" w:rsidRPr="003E7215" w:rsidRDefault="00B55582" w:rsidP="00253B0E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3E7215" w:rsidRP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Sporophyte</w:t>
      </w:r>
      <w:r w:rsidR="00253B0E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Spore mother cells give rise to spore tetrad by meiosis and elater mother cells give rise to elaters which are diploid and sterile • During the development of sporophyte from zygote, the venter wall cells give rise to 2-3 layered protective covering of sporophyte called calyptra • The basal cells of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archegonium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give rise to one celled thick collar like outgrowth outside the calyptra called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Perigynium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or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Pseudoperianth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Towards maturity of sporophyte, the seta elongates and pushes the mature capsule out through calyptra,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perigynium</w:t>
      </w:r>
      <w:proofErr w:type="spellEnd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and </w:t>
      </w:r>
      <w:proofErr w:type="spellStart"/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perichaetium</w:t>
      </w:r>
      <w:proofErr w:type="spellEnd"/>
    </w:p>
    <w:p w:rsidR="003E7215" w:rsidRP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Dehiscence of sporophyte</w:t>
      </w:r>
      <w:r w:rsidR="004546A1" w:rsidRPr="004546A1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Single layered capsule wall splits into a no. of longitudinal valves which extend from apex towards the middle of capsule • The valves are rolled back due to annular thickenings in jacket cells • Jerky movement of elaters due to their hygroscopic nature leads to loosening up of spore mass and scattering of spores in air</w:t>
      </w:r>
      <w:r w:rsidR="004546A1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3E7215" w:rsidRDefault="003E7215" w:rsidP="003E721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 w:rsidRPr="003E7215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Germination of Spores</w:t>
      </w:r>
      <w:r w:rsidR="004546A1" w:rsidRPr="004546A1">
        <w:rPr>
          <w:rFonts w:ascii="Arial Black" w:eastAsia="Times New Roman" w:hAnsi="Arial Black" w:cs="Helvetica"/>
          <w:color w:val="3B3835"/>
          <w:sz w:val="24"/>
          <w:szCs w:val="24"/>
          <w:lang w:eastAsia="en-IN"/>
        </w:rPr>
        <w:t>: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 xml:space="preserve"> • Spores are viable for about a year • Under favourable conditions they absorb moisture from substratum and increase in size • Chloroplasts reappear at this stage • Spore undergoes repeated divisions to form 6-8 celled </w:t>
      </w:r>
      <w:r w:rsidRPr="003E7215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lastRenderedPageBreak/>
        <w:t>filamentous structure with a rhizoid at one end • The apical cell cuts off derivatives on lateral sides and finally give rise to gametophyte</w:t>
      </w:r>
      <w:r w:rsidR="00754F4F"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  <w:t>.</w:t>
      </w:r>
    </w:p>
    <w:p w:rsidR="00754F4F" w:rsidRDefault="00754F4F" w:rsidP="00754F4F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p w:rsidR="00754F4F" w:rsidRDefault="00754F4F" w:rsidP="00754F4F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  <w:r>
        <w:rPr>
          <w:rFonts w:ascii="inherit" w:eastAsia="Times New Roman" w:hAnsi="inherit" w:cs="Helvetica"/>
          <w:noProof/>
          <w:color w:val="3B3835"/>
          <w:sz w:val="24"/>
          <w:szCs w:val="24"/>
          <w:lang w:eastAsia="en-IN"/>
        </w:rPr>
        <w:drawing>
          <wp:inline distT="0" distB="0" distL="0" distR="0">
            <wp:extent cx="5731510" cy="320738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6A4CC36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6C56" w:rsidRPr="003E7215" w:rsidRDefault="00416C56" w:rsidP="00416C56">
      <w:pPr>
        <w:shd w:val="clear" w:color="auto" w:fill="FFFFFF"/>
        <w:spacing w:after="0" w:line="240" w:lineRule="auto"/>
        <w:ind w:left="720"/>
        <w:jc w:val="both"/>
        <w:rPr>
          <w:rFonts w:ascii="inherit" w:eastAsia="Times New Roman" w:hAnsi="inherit" w:cs="Helvetica"/>
          <w:color w:val="3B3835"/>
          <w:sz w:val="24"/>
          <w:szCs w:val="24"/>
          <w:lang w:eastAsia="en-IN"/>
        </w:rPr>
      </w:pPr>
    </w:p>
    <w:sectPr w:rsidR="00416C56" w:rsidRPr="003E7215" w:rsidSect="00BA7C78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8341E"/>
    <w:multiLevelType w:val="multilevel"/>
    <w:tmpl w:val="2D903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9C14FF"/>
    <w:multiLevelType w:val="multilevel"/>
    <w:tmpl w:val="4EE89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306984"/>
    <w:multiLevelType w:val="multilevel"/>
    <w:tmpl w:val="5B3A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E23325C"/>
    <w:multiLevelType w:val="multilevel"/>
    <w:tmpl w:val="6BB8D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6E1608"/>
    <w:multiLevelType w:val="multilevel"/>
    <w:tmpl w:val="B44A2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215"/>
    <w:rsid w:val="00070488"/>
    <w:rsid w:val="00253B0E"/>
    <w:rsid w:val="003C3AC5"/>
    <w:rsid w:val="003C59C9"/>
    <w:rsid w:val="003E7215"/>
    <w:rsid w:val="00416C56"/>
    <w:rsid w:val="004546A1"/>
    <w:rsid w:val="00754F4F"/>
    <w:rsid w:val="00943FB4"/>
    <w:rsid w:val="00B55582"/>
    <w:rsid w:val="00B57CAF"/>
    <w:rsid w:val="00BA7C78"/>
    <w:rsid w:val="00C5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2943F"/>
  <w15:chartTrackingRefBased/>
  <w15:docId w15:val="{5392F197-8BF7-4205-84B5-B645ACE14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E72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3E72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3E721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E721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3E7215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3E7215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3E7215"/>
    <w:rPr>
      <w:color w:val="0000FF"/>
      <w:u w:val="single"/>
    </w:rPr>
  </w:style>
  <w:style w:type="character" w:customStyle="1" w:styleId="Title1">
    <w:name w:val="Title1"/>
    <w:basedOn w:val="DefaultParagraphFont"/>
    <w:rsid w:val="003E7215"/>
  </w:style>
  <w:style w:type="character" w:customStyle="1" w:styleId="author">
    <w:name w:val="author"/>
    <w:basedOn w:val="DefaultParagraphFont"/>
    <w:rsid w:val="003E7215"/>
  </w:style>
  <w:style w:type="character" w:customStyle="1" w:styleId="price-label">
    <w:name w:val="price-label"/>
    <w:basedOn w:val="DefaultParagraphFont"/>
    <w:rsid w:val="003E7215"/>
  </w:style>
  <w:style w:type="paragraph" w:styleId="ListParagraph">
    <w:name w:val="List Paragraph"/>
    <w:basedOn w:val="Normal"/>
    <w:uiPriority w:val="34"/>
    <w:qFormat/>
    <w:rsid w:val="00C574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1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1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42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7651780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27239585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299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051717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122155502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35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59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767264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154934260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88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49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57320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46663172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635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51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138543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2086617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18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72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885905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90762000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608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60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658165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94261609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23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377287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72699929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9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6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437635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120501782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02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046586">
                  <w:marLeft w:val="0"/>
                  <w:marRight w:val="0"/>
                  <w:marTop w:val="0"/>
                  <w:marBottom w:val="0"/>
                  <w:divBdr>
                    <w:top w:val="single" w:sz="6" w:space="0" w:color="DDECF9"/>
                    <w:left w:val="single" w:sz="6" w:space="0" w:color="DDECF9"/>
                    <w:bottom w:val="single" w:sz="6" w:space="0" w:color="DDECF9"/>
                    <w:right w:val="single" w:sz="6" w:space="0" w:color="DDECF9"/>
                  </w:divBdr>
                </w:div>
                <w:div w:id="10619697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32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47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900906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8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85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13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263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552038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962786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2809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937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016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420687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547881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4113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6393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717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420875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882428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9349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554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79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424599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1668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0300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8083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54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589148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221065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7457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0457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07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526238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014814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0264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0911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24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103511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46012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5124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1046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6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153118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504766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9869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72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51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449608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929390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276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835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88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345607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9185760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2590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22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49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13" Type="http://schemas.openxmlformats.org/officeDocument/2006/relationships/image" Target="media/image9.tmp"/><Relationship Id="rId18" Type="http://schemas.openxmlformats.org/officeDocument/2006/relationships/image" Target="media/image14.tmp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tmp"/><Relationship Id="rId12" Type="http://schemas.openxmlformats.org/officeDocument/2006/relationships/image" Target="media/image8.tmp"/><Relationship Id="rId17" Type="http://schemas.openxmlformats.org/officeDocument/2006/relationships/image" Target="media/image13.tmp"/><Relationship Id="rId2" Type="http://schemas.openxmlformats.org/officeDocument/2006/relationships/styles" Target="styles.xml"/><Relationship Id="rId16" Type="http://schemas.openxmlformats.org/officeDocument/2006/relationships/image" Target="media/image12.tmp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tmp"/><Relationship Id="rId5" Type="http://schemas.openxmlformats.org/officeDocument/2006/relationships/image" Target="media/image1.png"/><Relationship Id="rId15" Type="http://schemas.openxmlformats.org/officeDocument/2006/relationships/image" Target="media/image11.tmp"/><Relationship Id="rId10" Type="http://schemas.openxmlformats.org/officeDocument/2006/relationships/image" Target="media/image6.tmp"/><Relationship Id="rId19" Type="http://schemas.openxmlformats.org/officeDocument/2006/relationships/image" Target="media/image15.tmp"/><Relationship Id="rId4" Type="http://schemas.openxmlformats.org/officeDocument/2006/relationships/webSettings" Target="webSettings.xml"/><Relationship Id="rId9" Type="http://schemas.openxmlformats.org/officeDocument/2006/relationships/image" Target="media/image5.tmp"/><Relationship Id="rId14" Type="http://schemas.openxmlformats.org/officeDocument/2006/relationships/image" Target="media/image10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1390</Words>
  <Characters>7929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Habibur Rahman</dc:creator>
  <cp:keywords/>
  <dc:description/>
  <cp:lastModifiedBy>Habibur Rahman</cp:lastModifiedBy>
  <cp:revision>6</cp:revision>
  <dcterms:created xsi:type="dcterms:W3CDTF">2021-05-22T15:07:00Z</dcterms:created>
  <dcterms:modified xsi:type="dcterms:W3CDTF">2021-05-22T18:28:00Z</dcterms:modified>
</cp:coreProperties>
</file>